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61" w:rsidRDefault="00FC7361" w:rsidP="00FC7361">
      <w:pPr>
        <w:autoSpaceDE w:val="0"/>
        <w:autoSpaceDN w:val="0"/>
        <w:adjustRightInd w:val="0"/>
        <w:spacing w:after="0" w:line="240" w:lineRule="auto"/>
        <w:rPr>
          <w:rFonts w:ascii="CooperBlack" w:hAnsi="CooperBlack" w:cs="CooperBlack"/>
          <w:color w:val="958B54"/>
          <w:sz w:val="48"/>
          <w:szCs w:val="48"/>
        </w:rPr>
      </w:pPr>
      <w:r>
        <w:rPr>
          <w:rFonts w:ascii="CooperBlack" w:hAnsi="CooperBlack" w:cs="CooperBlack"/>
          <w:color w:val="958B54"/>
          <w:sz w:val="60"/>
          <w:szCs w:val="60"/>
        </w:rPr>
        <w:t>C</w:t>
      </w:r>
      <w:r>
        <w:rPr>
          <w:rFonts w:ascii="CooperBlack" w:hAnsi="CooperBlack" w:cs="CooperBlack"/>
          <w:color w:val="958B54"/>
          <w:sz w:val="48"/>
          <w:szCs w:val="48"/>
        </w:rPr>
        <w:t xml:space="preserve">HRONIQUES </w:t>
      </w:r>
      <w:r>
        <w:rPr>
          <w:rFonts w:ascii="CooperBlack" w:hAnsi="CooperBlack" w:cs="CooperBlack"/>
          <w:color w:val="958B54"/>
          <w:sz w:val="48"/>
          <w:szCs w:val="48"/>
        </w:rPr>
        <w:t xml:space="preserve">DE </w:t>
      </w:r>
      <w:r>
        <w:rPr>
          <w:rFonts w:ascii="CooperBlack" w:hAnsi="CooperBlack" w:cs="CooperBlack"/>
          <w:color w:val="958B54"/>
          <w:sz w:val="60"/>
          <w:szCs w:val="60"/>
        </w:rPr>
        <w:t>L</w:t>
      </w:r>
      <w:r>
        <w:rPr>
          <w:rFonts w:ascii="CooperBlack" w:hAnsi="CooperBlack" w:cs="CooperBlack"/>
          <w:color w:val="958B54"/>
          <w:sz w:val="48"/>
          <w:szCs w:val="48"/>
        </w:rPr>
        <w:t>A OU J</w:t>
      </w:r>
      <w:r>
        <w:rPr>
          <w:rFonts w:ascii="CooperBlack" w:hAnsi="CooperBlack" w:cs="CooperBlack"/>
          <w:color w:val="958B54"/>
          <w:sz w:val="60"/>
          <w:szCs w:val="60"/>
        </w:rPr>
        <w:t>’</w:t>
      </w:r>
      <w:r>
        <w:rPr>
          <w:rFonts w:ascii="CooperBlack" w:hAnsi="CooperBlack" w:cs="CooperBlack"/>
          <w:color w:val="958B54"/>
          <w:sz w:val="48"/>
          <w:szCs w:val="48"/>
        </w:rPr>
        <w:t>HABITE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rPr>
          <w:rFonts w:ascii="CooperBlack" w:hAnsi="CooperBlack" w:cs="CooperBlack"/>
          <w:color w:val="958B54"/>
          <w:sz w:val="48"/>
          <w:szCs w:val="48"/>
        </w:rPr>
      </w:pP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Spectacle Théâtre Conte </w:t>
      </w:r>
      <w:proofErr w:type="spellStart"/>
      <w:r>
        <w:rPr>
          <w:rFonts w:ascii="MinionPro-Bold" w:hAnsi="MinionPro-Bold" w:cs="MinionPro-Bold"/>
          <w:b/>
          <w:bCs/>
          <w:color w:val="000000"/>
          <w:sz w:val="20"/>
          <w:szCs w:val="20"/>
        </w:rPr>
        <w:t>Slam</w:t>
      </w:r>
      <w:proofErr w:type="spellEnd"/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Durée : 1h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 partir de 10 ans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FC7361" w:rsidRP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Premier volet d’une trilogie, les </w:t>
      </w:r>
      <w:r>
        <w:rPr>
          <w:rFonts w:ascii="MinionPro-Bold" w:hAnsi="MinionPro-Bold" w:cs="MinionPro-Bold"/>
          <w:b/>
          <w:bCs/>
          <w:color w:val="000000"/>
        </w:rPr>
        <w:t xml:space="preserve">« </w:t>
      </w:r>
      <w:r>
        <w:rPr>
          <w:rFonts w:ascii="MinionPro-Bold" w:hAnsi="MinionPro-Bold" w:cs="MinionPro-Bold"/>
          <w:b/>
          <w:bCs/>
          <w:color w:val="000000"/>
        </w:rPr>
        <w:t xml:space="preserve">Chroniques de Là où j'habite », </w:t>
      </w:r>
      <w:r>
        <w:rPr>
          <w:rFonts w:ascii="MinionPro-Bold" w:hAnsi="MinionPro-Bold" w:cs="MinionPro-Bold"/>
          <w:b/>
          <w:bCs/>
          <w:color w:val="000000"/>
        </w:rPr>
        <w:t>c'est une mosaïque de petites histoires du Grand Quotidien</w:t>
      </w:r>
      <w:r>
        <w:rPr>
          <w:rFonts w:ascii="MinionPro-Regular" w:hAnsi="MinionPro-Regular" w:cs="MinionPro-Regular"/>
          <w:color w:val="000000"/>
        </w:rPr>
        <w:t>.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Du côté de chez </w:t>
      </w:r>
      <w:proofErr w:type="spellStart"/>
      <w:r>
        <w:rPr>
          <w:rFonts w:ascii="MinionPro-Regular" w:hAnsi="MinionPro-Regular" w:cs="MinionPro-Regular"/>
          <w:color w:val="000000"/>
        </w:rPr>
        <w:t>Kwal</w:t>
      </w:r>
      <w:proofErr w:type="spellEnd"/>
      <w:r>
        <w:rPr>
          <w:rFonts w:ascii="MinionPro-Regular" w:hAnsi="MinionPro-Regular" w:cs="MinionPro-Regular"/>
          <w:color w:val="000000"/>
        </w:rPr>
        <w:t>, on se côtoie, o</w:t>
      </w:r>
      <w:r>
        <w:rPr>
          <w:rFonts w:ascii="MinionPro-Regular" w:hAnsi="MinionPro-Regular" w:cs="MinionPro-Regular"/>
          <w:color w:val="000000"/>
        </w:rPr>
        <w:t xml:space="preserve">n s'aime mais on se déteste, on </w:t>
      </w:r>
      <w:r>
        <w:rPr>
          <w:rFonts w:ascii="MinionPro-Regular" w:hAnsi="MinionPro-Regular" w:cs="MinionPro-Regular"/>
          <w:color w:val="000000"/>
        </w:rPr>
        <w:t>cohabite, on se rencontre, on se sép</w:t>
      </w:r>
      <w:r>
        <w:rPr>
          <w:rFonts w:ascii="MinionPro-Regular" w:hAnsi="MinionPro-Regular" w:cs="MinionPro-Regular"/>
          <w:color w:val="000000"/>
        </w:rPr>
        <w:t xml:space="preserve">are. Mondialisation, sens de la </w:t>
      </w:r>
      <w:r>
        <w:rPr>
          <w:rFonts w:ascii="MinionPro-Regular" w:hAnsi="MinionPro-Regular" w:cs="MinionPro-Regular"/>
          <w:color w:val="000000"/>
        </w:rPr>
        <w:t xml:space="preserve">vie, du </w:t>
      </w:r>
      <w:proofErr w:type="spellStart"/>
      <w:r>
        <w:rPr>
          <w:rFonts w:ascii="MinionPro-Regular" w:hAnsi="MinionPro-Regular" w:cs="MinionPro-Regular"/>
          <w:color w:val="000000"/>
        </w:rPr>
        <w:t>coeur</w:t>
      </w:r>
      <w:proofErr w:type="spellEnd"/>
      <w:r>
        <w:rPr>
          <w:rFonts w:ascii="MinionPro-Regular" w:hAnsi="MinionPro-Regular" w:cs="MinionPro-Regular"/>
          <w:color w:val="000000"/>
        </w:rPr>
        <w:t>, il y a tout ça, d</w:t>
      </w:r>
      <w:r>
        <w:rPr>
          <w:rFonts w:ascii="MinionPro-Regular" w:hAnsi="MinionPro-Regular" w:cs="MinionPro-Regular"/>
          <w:color w:val="000000"/>
        </w:rPr>
        <w:t xml:space="preserve">ans ces chroniques de voisinage </w:t>
      </w:r>
      <w:r>
        <w:rPr>
          <w:rFonts w:ascii="MinionPro-Regular" w:hAnsi="MinionPro-Regular" w:cs="MinionPro-Regular"/>
          <w:color w:val="000000"/>
        </w:rPr>
        <w:t xml:space="preserve">atypiques, contées, </w:t>
      </w:r>
      <w:proofErr w:type="spellStart"/>
      <w:r>
        <w:rPr>
          <w:rFonts w:ascii="MinionPro-Regular" w:hAnsi="MinionPro-Regular" w:cs="MinionPro-Regular"/>
          <w:color w:val="000000"/>
        </w:rPr>
        <w:t>slamées</w:t>
      </w:r>
      <w:proofErr w:type="spellEnd"/>
      <w:r>
        <w:rPr>
          <w:rFonts w:ascii="MinionPro-Regular" w:hAnsi="MinionPro-Regular" w:cs="MinionPro-Regular"/>
          <w:color w:val="000000"/>
        </w:rPr>
        <w:t>, chantées.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</w:rPr>
      </w:pPr>
      <w:proofErr w:type="spellStart"/>
      <w:r>
        <w:rPr>
          <w:rFonts w:ascii="MinionPro-Regular" w:hAnsi="MinionPro-Regular" w:cs="MinionPro-Regular"/>
          <w:color w:val="000000"/>
        </w:rPr>
        <w:t>Kwal</w:t>
      </w:r>
      <w:proofErr w:type="spellEnd"/>
      <w:r>
        <w:rPr>
          <w:rFonts w:ascii="MinionPro-Regular" w:hAnsi="MinionPro-Regular" w:cs="MinionPro-Regular"/>
          <w:color w:val="000000"/>
        </w:rPr>
        <w:t xml:space="preserve"> voyage partout dans le monde g</w:t>
      </w:r>
      <w:r>
        <w:rPr>
          <w:rFonts w:ascii="MinionPro-Regular" w:hAnsi="MinionPro-Regular" w:cs="MinionPro-Regular"/>
          <w:color w:val="000000"/>
        </w:rPr>
        <w:t xml:space="preserve">râce à la musique. Il croque le </w:t>
      </w:r>
      <w:r>
        <w:rPr>
          <w:rFonts w:ascii="MinionPro-Regular" w:hAnsi="MinionPro-Regular" w:cs="MinionPro-Regular"/>
          <w:color w:val="000000"/>
        </w:rPr>
        <w:t>monde, il capture des images, des his</w:t>
      </w:r>
      <w:r>
        <w:rPr>
          <w:rFonts w:ascii="MinionPro-Regular" w:hAnsi="MinionPro-Regular" w:cs="MinionPro-Regular"/>
          <w:color w:val="000000"/>
        </w:rPr>
        <w:t xml:space="preserve">toires d'ici et d'ailleurs, des </w:t>
      </w:r>
      <w:r>
        <w:rPr>
          <w:rFonts w:ascii="MinionPro-Regular" w:hAnsi="MinionPro-Regular" w:cs="MinionPro-Regular"/>
          <w:color w:val="000000"/>
        </w:rPr>
        <w:t xml:space="preserve">émotions universelles. Son amour </w:t>
      </w:r>
      <w:r>
        <w:rPr>
          <w:rFonts w:ascii="MinionPro-Regular" w:hAnsi="MinionPro-Regular" w:cs="MinionPro-Regular"/>
          <w:color w:val="000000"/>
        </w:rPr>
        <w:t xml:space="preserve">de la rencontre, des autres, de </w:t>
      </w:r>
      <w:r>
        <w:rPr>
          <w:rFonts w:ascii="MinionPro-Regular" w:hAnsi="MinionPro-Regular" w:cs="MinionPro-Regular"/>
          <w:color w:val="000000"/>
        </w:rPr>
        <w:t xml:space="preserve">l'humain sous toutes ses latitudes, </w:t>
      </w:r>
      <w:r>
        <w:rPr>
          <w:rFonts w:ascii="MinionPro-Regular" w:hAnsi="MinionPro-Regular" w:cs="MinionPro-Regular"/>
          <w:color w:val="000000"/>
        </w:rPr>
        <w:t xml:space="preserve">le pousse à explorer la voie du </w:t>
      </w:r>
      <w:r>
        <w:rPr>
          <w:rFonts w:ascii="MinionPro-Regular" w:hAnsi="MinionPro-Regular" w:cs="MinionPro-Regular"/>
          <w:color w:val="000000"/>
        </w:rPr>
        <w:t>conte, de l'histoire. Pour racont</w:t>
      </w:r>
      <w:r>
        <w:rPr>
          <w:rFonts w:ascii="MinionPro-Regular" w:hAnsi="MinionPro-Regular" w:cs="MinionPro-Regular"/>
          <w:color w:val="000000"/>
        </w:rPr>
        <w:t xml:space="preserve">er l'Humain. Pour finalement se </w:t>
      </w:r>
      <w:r>
        <w:rPr>
          <w:rFonts w:ascii="MinionPro-Regular" w:hAnsi="MinionPro-Regular" w:cs="MinionPro-Regular"/>
          <w:color w:val="000000"/>
        </w:rPr>
        <w:t>raconter.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Toutes ces histoires proches ou l</w:t>
      </w:r>
      <w:r>
        <w:rPr>
          <w:rFonts w:ascii="MinionPro-Regular" w:hAnsi="MinionPro-Regular" w:cs="MinionPro-Regular"/>
          <w:color w:val="000000"/>
        </w:rPr>
        <w:t xml:space="preserve">ointaines prennent vie dans les </w:t>
      </w:r>
      <w:r>
        <w:rPr>
          <w:rFonts w:ascii="MinionPro-Regular" w:hAnsi="MinionPro-Regular" w:cs="MinionPro-Regular"/>
          <w:color w:val="000000"/>
        </w:rPr>
        <w:t xml:space="preserve">« Chroniques de Là où j'habite ». </w:t>
      </w:r>
      <w:r>
        <w:rPr>
          <w:rFonts w:ascii="MinionPro-Bold" w:hAnsi="MinionPro-Bold" w:cs="MinionPro-Bold"/>
          <w:b/>
          <w:bCs/>
          <w:color w:val="000000"/>
        </w:rPr>
        <w:t>Un spectacle, où la profondeur et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Bold" w:hAnsi="MinionPro-Bold" w:cs="MinionPro-Bold"/>
          <w:b/>
          <w:bCs/>
          <w:color w:val="000000"/>
        </w:rPr>
        <w:t>l'humour se croisent en permanence, sans jamais se nuire</w:t>
      </w:r>
      <w:r>
        <w:rPr>
          <w:rFonts w:ascii="MinionPro-Regular" w:hAnsi="MinionPro-Regular" w:cs="MinionPro-Regular"/>
          <w:color w:val="000000"/>
        </w:rPr>
        <w:t>.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</w:rPr>
      </w:pP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958B54"/>
          <w:sz w:val="20"/>
          <w:szCs w:val="20"/>
        </w:rPr>
        <w:t xml:space="preserve">Ecriture et interprétation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Kwal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(Vincent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Loiseau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>)</w:t>
      </w:r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958B54"/>
          <w:sz w:val="20"/>
          <w:szCs w:val="20"/>
        </w:rPr>
        <w:t xml:space="preserve">Regards extérieurs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Antoine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Bouguier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>, Claudine Merceron</w:t>
      </w:r>
      <w:bookmarkStart w:id="0" w:name="_GoBack"/>
      <w:bookmarkEnd w:id="0"/>
    </w:p>
    <w:p w:rsidR="00FC7361" w:rsidRDefault="00FC7361" w:rsidP="00FC73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958B54"/>
          <w:sz w:val="20"/>
          <w:szCs w:val="20"/>
        </w:rPr>
        <w:t xml:space="preserve">Création sonore </w:t>
      </w:r>
      <w:r>
        <w:rPr>
          <w:rFonts w:ascii="MinionPro-Regular" w:hAnsi="MinionPro-Regular" w:cs="MinionPro-Regular"/>
          <w:color w:val="000000"/>
          <w:sz w:val="20"/>
          <w:szCs w:val="20"/>
        </w:rPr>
        <w:t>Tony Baker</w:t>
      </w:r>
    </w:p>
    <w:p w:rsidR="00CA6748" w:rsidRDefault="00FC7361" w:rsidP="00FC7361">
      <w:pPr>
        <w:jc w:val="both"/>
      </w:pPr>
      <w:r>
        <w:rPr>
          <w:rFonts w:ascii="MinionPro-Bold" w:hAnsi="MinionPro-Bold" w:cs="MinionPro-Bold"/>
          <w:b/>
          <w:bCs/>
          <w:color w:val="958B54"/>
          <w:sz w:val="20"/>
          <w:szCs w:val="20"/>
        </w:rPr>
        <w:t xml:space="preserve">Indications techniques </w:t>
      </w:r>
      <w:r>
        <w:rPr>
          <w:rFonts w:ascii="MinionPro-Regular" w:hAnsi="MinionPro-Regular" w:cs="MinionPro-Regular"/>
          <w:color w:val="000000"/>
          <w:sz w:val="20"/>
          <w:szCs w:val="20"/>
        </w:rPr>
        <w:t>Forme solo ou duo avec Tony Baker, pianiste – en autonomie jusqu’à 70 personnes</w:t>
      </w:r>
    </w:p>
    <w:sectPr w:rsidR="00CA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58"/>
    <w:rsid w:val="00384F9E"/>
    <w:rsid w:val="00E51258"/>
    <w:rsid w:val="00FC7361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2996-B917-4740-A3C6-8D2EF7B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2021-10-28T11:47:00Z</dcterms:created>
  <dcterms:modified xsi:type="dcterms:W3CDTF">2021-10-28T11:48:00Z</dcterms:modified>
</cp:coreProperties>
</file>